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 xml:space="preserve">“Il 2022 è stato ancora un anno da record per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. Con la miglior quota della sua storia, si conferma leader del suo segmento per il quarto anno consecutivo e la seconda vettura più venduta in assoluto del mercato - dichiara Luca Napolitano, CEO del marchio Lancia -. E dopo quattro generazioni, più di tre milioni di unità vendute, 36 serie speciali, 38 anni di successi alle spalle, la nuova Gamma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presenta oggi la nostra fashion city </w:t>
      </w:r>
      <w:proofErr w:type="spellStart"/>
      <w:r>
        <w:rPr>
          <w:rFonts w:ascii="OpenSans" w:hAnsi="OpenSans"/>
          <w:color w:val="1A1A1A"/>
          <w:sz w:val="17"/>
          <w:szCs w:val="17"/>
        </w:rPr>
        <w:t>car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più connessa di sempre, grazie alla tecnologia wireless, con più stile, grazie alla nuova livrea Verde Rugiada e la</w:t>
      </w:r>
      <w:r>
        <w:rPr>
          <w:rStyle w:val="Enfasigrassetto"/>
          <w:rFonts w:ascii="OpenSans-Semibold" w:hAnsi="OpenSans-Semibold"/>
          <w:color w:val="1A1A1A"/>
          <w:sz w:val="17"/>
          <w:szCs w:val="17"/>
        </w:rPr>
        <w:t> </w:t>
      </w:r>
      <w:r>
        <w:rPr>
          <w:rFonts w:ascii="OpenSans" w:hAnsi="OpenSans"/>
          <w:color w:val="1A1A1A"/>
          <w:sz w:val="17"/>
          <w:szCs w:val="17"/>
        </w:rPr>
        <w:t>più efficiente, grazie al risparmio fino al 25% di carburante rispetto ad un motore tradizionale”.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Nuova Gamma </w:t>
      </w:r>
      <w:proofErr w:type="spellStart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Ypsilon</w:t>
      </w:r>
      <w:proofErr w:type="spellEnd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 sempre più connessa, sempre più efficiente e con sempre più stile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  <w:u w:val="single"/>
        </w:rPr>
        <w:t>Più connessa</w:t>
      </w: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.</w:t>
      </w:r>
      <w:r>
        <w:rPr>
          <w:rFonts w:ascii="OpenSans" w:hAnsi="OpenSans"/>
          <w:color w:val="1A1A1A"/>
          <w:sz w:val="17"/>
          <w:szCs w:val="17"/>
        </w:rPr>
        <w:br/>
        <w:t xml:space="preserve">Oggi la nuova Gamma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offre di serie alcune dotazioni tecnologiche che semplificano la vita quotidiana, migliorando sensibilmente il piacere di guida e il comfort a bordo e rendendola ancora più attuale e contemporanea. La connettività della fashion city </w:t>
      </w:r>
      <w:proofErr w:type="spellStart"/>
      <w:r>
        <w:rPr>
          <w:rFonts w:ascii="OpenSans" w:hAnsi="OpenSans"/>
          <w:color w:val="1A1A1A"/>
          <w:sz w:val="17"/>
          <w:szCs w:val="17"/>
        </w:rPr>
        <w:t>car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si evolve infatti con la radio 7” </w:t>
      </w:r>
      <w:proofErr w:type="spellStart"/>
      <w:r>
        <w:rPr>
          <w:rFonts w:ascii="OpenSans" w:hAnsi="OpenSans"/>
          <w:color w:val="1A1A1A"/>
          <w:sz w:val="17"/>
          <w:szCs w:val="17"/>
        </w:rPr>
        <w:t>touchscreen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ora completa di Apple </w:t>
      </w:r>
      <w:proofErr w:type="spellStart"/>
      <w:r>
        <w:rPr>
          <w:rFonts w:ascii="OpenSans" w:hAnsi="OpenSans"/>
          <w:color w:val="1A1A1A"/>
          <w:sz w:val="17"/>
          <w:szCs w:val="17"/>
        </w:rPr>
        <w:t>CarPlay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e </w:t>
      </w:r>
      <w:proofErr w:type="spellStart"/>
      <w:r>
        <w:rPr>
          <w:rFonts w:ascii="OpenSans" w:hAnsi="OpenSans"/>
          <w:color w:val="1A1A1A"/>
          <w:sz w:val="17"/>
          <w:szCs w:val="17"/>
        </w:rPr>
        <w:t>Android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Auto in modalità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wireless</w:t>
      </w:r>
      <w:r>
        <w:rPr>
          <w:rFonts w:ascii="OpenSans" w:hAnsi="OpenSans"/>
          <w:color w:val="1A1A1A"/>
          <w:sz w:val="17"/>
          <w:szCs w:val="17"/>
        </w:rPr>
        <w:t>. È dotata inoltre del nuovo caricatore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wireless</w:t>
      </w:r>
      <w:r>
        <w:rPr>
          <w:rStyle w:val="Enfasigrassetto"/>
          <w:rFonts w:ascii="OpenSans-Semibold" w:hAnsi="OpenSans-Semibold"/>
          <w:color w:val="1A1A1A"/>
          <w:sz w:val="17"/>
          <w:szCs w:val="17"/>
        </w:rPr>
        <w:t>, posizionato sotto la leva del cambio, </w:t>
      </w:r>
      <w:r>
        <w:rPr>
          <w:rFonts w:ascii="OpenSans" w:hAnsi="OpenSans"/>
          <w:color w:val="1A1A1A"/>
          <w:sz w:val="17"/>
          <w:szCs w:val="17"/>
        </w:rPr>
        <w:t>che consente di ricaricare il proprio </w:t>
      </w:r>
      <w:proofErr w:type="spellStart"/>
      <w:r>
        <w:rPr>
          <w:rStyle w:val="Enfasicorsivo"/>
          <w:rFonts w:ascii="OpenSans" w:hAnsi="OpenSans"/>
          <w:color w:val="1A1A1A"/>
          <w:sz w:val="17"/>
          <w:szCs w:val="17"/>
        </w:rPr>
        <w:t>smartphone</w:t>
      </w:r>
      <w:proofErr w:type="spellEnd"/>
      <w:r>
        <w:rPr>
          <w:rFonts w:ascii="OpenSans" w:hAnsi="OpenSans"/>
          <w:color w:val="1A1A1A"/>
          <w:sz w:val="17"/>
          <w:szCs w:val="17"/>
        </w:rPr>
        <w:t> in totale sicurezza e comfort. E, per la prima volta sul modello, debutta la telecamera posteriore, che agevola le manovre di parcheggio per una vera esperienza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stress-free</w:t>
      </w:r>
      <w:r>
        <w:rPr>
          <w:rFonts w:ascii="OpenSans" w:hAnsi="OpenSans"/>
          <w:color w:val="1A1A1A"/>
          <w:sz w:val="17"/>
          <w:szCs w:val="17"/>
        </w:rPr>
        <w:t>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  <w:u w:val="single"/>
        </w:rPr>
        <w:t>Più efficiente</w:t>
      </w:r>
      <w:r>
        <w:rPr>
          <w:rStyle w:val="Enfasicorsivo"/>
          <w:rFonts w:ascii="OpenSans" w:hAnsi="OpenSans"/>
          <w:color w:val="1A1A1A"/>
          <w:sz w:val="17"/>
          <w:szCs w:val="17"/>
        </w:rPr>
        <w:t>.</w:t>
      </w:r>
      <w:r>
        <w:rPr>
          <w:rFonts w:ascii="OpenSans" w:hAnsi="OpenSans"/>
          <w:color w:val="1A1A1A"/>
          <w:sz w:val="17"/>
          <w:szCs w:val="17"/>
        </w:rPr>
        <w:br/>
        <w:t xml:space="preserve">La nuova Gamma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è equipaggiata esclusivamente con la motorizzazione </w:t>
      </w:r>
      <w:proofErr w:type="spellStart"/>
      <w:r>
        <w:rPr>
          <w:rFonts w:ascii="OpenSans" w:hAnsi="OpenSans"/>
          <w:color w:val="1A1A1A"/>
          <w:sz w:val="17"/>
          <w:szCs w:val="17"/>
        </w:rPr>
        <w:t>Mild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</w:t>
      </w:r>
      <w:proofErr w:type="spellStart"/>
      <w:r>
        <w:rPr>
          <w:rFonts w:ascii="OpenSans" w:hAnsi="OpenSans"/>
          <w:color w:val="1A1A1A"/>
          <w:sz w:val="17"/>
          <w:szCs w:val="17"/>
        </w:rPr>
        <w:t>Hybrid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che abbina il propulsore benzina 1.0, 3 cilindri, 70cv (51,5 kW) della famiglia </w:t>
      </w:r>
      <w:proofErr w:type="spellStart"/>
      <w:r>
        <w:rPr>
          <w:rFonts w:ascii="OpenSans" w:hAnsi="OpenSans"/>
          <w:color w:val="1A1A1A"/>
          <w:sz w:val="17"/>
          <w:szCs w:val="17"/>
        </w:rPr>
        <w:t>Firefly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ad un motore elettrico BSG da 12 volt e una batteria al litio. Efficiente, compatta e accessibile, la nuova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beneficia di tutti i vantaggi di un veicolo ibrido, in base alle normative locali, tra cui libertà di accesso e circolazione nelle zone a traffico limitato (ZTL), riduzione del costo del parcheggio nei centri cittadini e agevolazioni fiscali.</w:t>
      </w:r>
      <w:r>
        <w:rPr>
          <w:rFonts w:ascii="OpenSans" w:hAnsi="OpenSans"/>
          <w:color w:val="1A1A1A"/>
          <w:sz w:val="17"/>
          <w:szCs w:val="17"/>
        </w:rPr>
        <w:br/>
        <w:t xml:space="preserve">Disponibile la nuova versione GPL </w:t>
      </w:r>
      <w:proofErr w:type="spellStart"/>
      <w:r>
        <w:rPr>
          <w:rFonts w:ascii="OpenSans" w:hAnsi="OpenSans"/>
          <w:color w:val="1A1A1A"/>
          <w:sz w:val="17"/>
          <w:szCs w:val="17"/>
        </w:rPr>
        <w:t>Ecochic</w:t>
      </w:r>
      <w:proofErr w:type="spellEnd"/>
      <w:r>
        <w:rPr>
          <w:rFonts w:ascii="OpenSans" w:hAnsi="OpenSans"/>
          <w:color w:val="1A1A1A"/>
          <w:sz w:val="17"/>
          <w:szCs w:val="17"/>
        </w:rPr>
        <w:t>, la vettura ideale per coloro che percorrono lunghi tragitti, ma non vogliono rinunciare all’eleganza Lancia. La motorizzazione GPL consente infatti di risparmiare circa il 45% rispetto a un motore a benzina equivalente che corrisponde a quasi 700€ l’anno su una percorrenza media di 15.000 km. Il tutto impreziosito da una dotazione di serie che include tutte le novità tecnologiche già citate.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  <w:u w:val="single"/>
        </w:rPr>
        <w:t>Più stile</w:t>
      </w: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.</w:t>
      </w:r>
      <w:r>
        <w:rPr>
          <w:rFonts w:ascii="OpenSans" w:hAnsi="OpenSans"/>
          <w:color w:val="1A1A1A"/>
          <w:sz w:val="17"/>
          <w:szCs w:val="17"/>
        </w:rPr>
        <w:br/>
        <w:t>Anche la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palette</w:t>
      </w:r>
      <w:r>
        <w:rPr>
          <w:rFonts w:ascii="OpenSans" w:hAnsi="OpenSans"/>
          <w:color w:val="1A1A1A"/>
          <w:sz w:val="17"/>
          <w:szCs w:val="17"/>
        </w:rPr>
        <w:t> colori riserva delle novità, a cominciare dalla nuova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nuance</w:t>
      </w:r>
      <w:r>
        <w:rPr>
          <w:rFonts w:ascii="OpenSans" w:hAnsi="OpenSans"/>
          <w:color w:val="1A1A1A"/>
          <w:sz w:val="17"/>
          <w:szCs w:val="17"/>
        </w:rPr>
        <w:t xml:space="preserve"> di lancio, il Verde Rugiada, che rinvia alla natura e all’innovazione. Nuovo </w:t>
      </w:r>
      <w:proofErr w:type="spellStart"/>
      <w:r>
        <w:rPr>
          <w:rFonts w:ascii="OpenSans" w:hAnsi="OpenSans"/>
          <w:color w:val="1A1A1A"/>
          <w:sz w:val="17"/>
          <w:szCs w:val="17"/>
        </w:rPr>
        <w:t>outfit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pure per gli interni: nell’abitacolo risaltano, infatti, il nuovo rivestimento blu per la plancia e i pannelli porta, i raffinati accenni multicolore verde sulla gemma del cambio, sul calice del volante e sulle cornici delle bocchette, ed il cluster strumenti rinnovato nella grafica. Allo stesso modo, sono nuovi i sedili con rivestimento con </w:t>
      </w:r>
      <w:proofErr w:type="spellStart"/>
      <w:r>
        <w:rPr>
          <w:rFonts w:ascii="OpenSans" w:hAnsi="OpenSans"/>
          <w:color w:val="1A1A1A"/>
          <w:sz w:val="17"/>
          <w:szCs w:val="17"/>
        </w:rPr>
        <w:t>SEAQUAL</w:t>
      </w:r>
      <w:r>
        <w:rPr>
          <w:rFonts w:ascii="OpenSans" w:hAnsi="OpenSans"/>
          <w:color w:val="1A1A1A"/>
          <w:sz w:val="13"/>
          <w:szCs w:val="13"/>
          <w:vertAlign w:val="superscript"/>
        </w:rPr>
        <w:t>®</w:t>
      </w:r>
      <w:proofErr w:type="spellEnd"/>
      <w:r>
        <w:rPr>
          <w:rFonts w:ascii="OpenSans" w:hAnsi="OpenSans"/>
          <w:color w:val="1A1A1A"/>
          <w:sz w:val="17"/>
          <w:szCs w:val="17"/>
        </w:rPr>
        <w:t> </w:t>
      </w:r>
      <w:proofErr w:type="spellStart"/>
      <w:r>
        <w:rPr>
          <w:rFonts w:ascii="OpenSans" w:hAnsi="OpenSans"/>
          <w:color w:val="1A1A1A"/>
          <w:sz w:val="17"/>
          <w:szCs w:val="17"/>
        </w:rPr>
        <w:t>YARN*</w:t>
      </w:r>
      <w:proofErr w:type="spellEnd"/>
      <w:r>
        <w:rPr>
          <w:rFonts w:ascii="OpenSans" w:hAnsi="OpenSans"/>
          <w:color w:val="1A1A1A"/>
          <w:sz w:val="17"/>
          <w:szCs w:val="17"/>
        </w:rPr>
        <w:t>, un materiale innovativo e sostenibile che nasce riciclando la plastica raccolta nel Mediterraneo.</w:t>
      </w:r>
      <w:r>
        <w:rPr>
          <w:rFonts w:ascii="OpenSans" w:hAnsi="OpenSans"/>
          <w:color w:val="1A1A1A"/>
          <w:sz w:val="17"/>
          <w:szCs w:val="17"/>
        </w:rPr>
        <w:br/>
        <w:t>Anche la versione Silver si rinnova con una</w:t>
      </w:r>
      <w:r>
        <w:rPr>
          <w:rStyle w:val="Enfasigrassetto"/>
          <w:rFonts w:ascii="OpenSans-Semibold" w:hAnsi="OpenSans-Semibold"/>
          <w:color w:val="1A1A1A"/>
          <w:sz w:val="17"/>
          <w:szCs w:val="17"/>
        </w:rPr>
        <w:t> </w:t>
      </w:r>
      <w:r>
        <w:rPr>
          <w:rFonts w:ascii="OpenSans" w:hAnsi="OpenSans"/>
          <w:color w:val="1A1A1A"/>
          <w:sz w:val="17"/>
          <w:szCs w:val="17"/>
        </w:rPr>
        <w:t>nuova</w:t>
      </w:r>
      <w:r>
        <w:rPr>
          <w:rStyle w:val="Enfasigrassetto"/>
          <w:rFonts w:ascii="OpenSans-Semibold" w:hAnsi="OpenSans-Semibold"/>
          <w:color w:val="1A1A1A"/>
          <w:sz w:val="17"/>
          <w:szCs w:val="17"/>
        </w:rPr>
        <w:t> </w:t>
      </w:r>
      <w:r>
        <w:rPr>
          <w:rFonts w:ascii="OpenSans" w:hAnsi="OpenSans"/>
          <w:color w:val="1A1A1A"/>
          <w:sz w:val="17"/>
          <w:szCs w:val="17"/>
        </w:rPr>
        <w:t>caratterizzazione nera sulla calandra e sulle cornici del logo e del paraurti inferiore. Il frontale più "giovanile" è completato dai DRL alogeni e lo spoiler nero, quest’ultimo di serie sull’intera gamma. Resta disponibile la serie speciale Alberta Ferretti, ora più tecnologica che mai.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Il successo di Lancia </w:t>
      </w:r>
      <w:proofErr w:type="spellStart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Ypsilon</w:t>
      </w:r>
      <w:proofErr w:type="spellEnd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 nel 2022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 xml:space="preserve">Con quasi 41 mila immatricolazioni (40.991),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continua a dominare il segmento B, confermandosi, per il quarto anno consecutivo, la vettura più venduta della sua categoria, nonché la seconda vettura più venduta in assoluto nel mercato italiano con 15,3% di quota, la migliore di sempre e in crescita di +1,2 punti percentuali rispetto al 2021. Il marchio Lancia ha raggiunto una quota di mercato del 3,1%, in crescita di +0,1 punti percentuali rispetto al 2021. Numeri importanti che confermano la contemporaneità di un modello capace di evolvere negli anni, preservando le sue doti di compattezza, cura dei dettagli e stile italiano. Ed è qui che risiede il segreto del suo successo, tanto che ancora oggi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è riconosciuta quale autentica icona di stile e gusto italiano.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“</w:t>
      </w:r>
      <w:proofErr w:type="spellStart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Tech</w:t>
      </w:r>
      <w:proofErr w:type="spellEnd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 à </w:t>
      </w:r>
      <w:proofErr w:type="spellStart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porter</w:t>
      </w:r>
      <w:proofErr w:type="spellEnd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. Tecnologia senza fili. Eleganza senza compromessi.”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È questo il </w:t>
      </w:r>
      <w:proofErr w:type="spellStart"/>
      <w:r>
        <w:rPr>
          <w:rStyle w:val="Enfasicorsivo"/>
          <w:rFonts w:ascii="OpenSans" w:hAnsi="OpenSans"/>
          <w:color w:val="1A1A1A"/>
          <w:sz w:val="17"/>
          <w:szCs w:val="17"/>
        </w:rPr>
        <w:t>claim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 della campagna di comunicazione dedicata alla nuova Gamma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che racconta il binomio tra tecnologia ed eleganza, insita nel nuovo modello e in perfetto stile Lancia. Protagonista è l’attrice Cristiana </w:t>
      </w:r>
      <w:proofErr w:type="spellStart"/>
      <w:r>
        <w:rPr>
          <w:rFonts w:ascii="OpenSans" w:hAnsi="OpenSans"/>
          <w:color w:val="1A1A1A"/>
          <w:sz w:val="17"/>
          <w:szCs w:val="17"/>
        </w:rPr>
        <w:t>Capotondi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testimonial del </w:t>
      </w:r>
      <w:proofErr w:type="spellStart"/>
      <w:r>
        <w:rPr>
          <w:rFonts w:ascii="OpenSans" w:hAnsi="OpenSans"/>
          <w:color w:val="1A1A1A"/>
          <w:sz w:val="17"/>
          <w:szCs w:val="17"/>
        </w:rPr>
        <w:t>brand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che affronta la quotidianità a bordo di una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per essere sempre più connessa, efficiente e con stile, grazie anche ad una “simpatica” compagna di viaggio: una borsa rossa “E. Marinella </w:t>
      </w:r>
      <w:proofErr w:type="spellStart"/>
      <w:r>
        <w:rPr>
          <w:rFonts w:ascii="OpenSans" w:hAnsi="OpenSans"/>
          <w:color w:val="1A1A1A"/>
          <w:sz w:val="17"/>
          <w:szCs w:val="17"/>
        </w:rPr>
        <w:t>by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Lancia”.</w:t>
      </w:r>
      <w:r>
        <w:rPr>
          <w:rFonts w:ascii="OpenSans" w:hAnsi="OpenSans"/>
          <w:color w:val="1A1A1A"/>
          <w:sz w:val="17"/>
          <w:szCs w:val="17"/>
        </w:rPr>
        <w:br/>
        <w:t xml:space="preserve">In un crescendo musicale, lo spot insieme a 4 pillole video raccontano alcuni momenti di una giornata “tipo” nel traffico cittadino, mettendo </w:t>
      </w:r>
      <w:r>
        <w:rPr>
          <w:rFonts w:ascii="OpenSans" w:hAnsi="OpenSans"/>
          <w:color w:val="1A1A1A"/>
          <w:sz w:val="17"/>
          <w:szCs w:val="17"/>
        </w:rPr>
        <w:lastRenderedPageBreak/>
        <w:t>in risalto le caratteristiche vincenti della nuova vettura, anche nelle situazioni più imprevedibili.</w:t>
      </w:r>
      <w:r>
        <w:rPr>
          <w:rFonts w:ascii="OpenSans" w:hAnsi="OpenSans"/>
          <w:color w:val="1A1A1A"/>
          <w:sz w:val="17"/>
          <w:szCs w:val="17"/>
        </w:rPr>
        <w:br/>
        <w:t xml:space="preserve">Declinata su tv, stampa e </w:t>
      </w:r>
      <w:proofErr w:type="spellStart"/>
      <w:r>
        <w:rPr>
          <w:rFonts w:ascii="OpenSans" w:hAnsi="OpenSans"/>
          <w:color w:val="1A1A1A"/>
          <w:sz w:val="17"/>
          <w:szCs w:val="17"/>
        </w:rPr>
        <w:t>digital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la campagna di comunicazione è stata ideata dall’agenzia creativa Armando Testa, lo spot è stato diretto dal regista Ago Panini, casa di produzione Movie </w:t>
      </w:r>
      <w:proofErr w:type="spellStart"/>
      <w:r>
        <w:rPr>
          <w:rFonts w:ascii="OpenSans" w:hAnsi="OpenSans"/>
          <w:color w:val="1A1A1A"/>
          <w:sz w:val="17"/>
          <w:szCs w:val="17"/>
        </w:rPr>
        <w:t>Magic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e la colonna sonora è firmata dal maestro Flavio </w:t>
      </w:r>
      <w:proofErr w:type="spellStart"/>
      <w:r>
        <w:rPr>
          <w:rFonts w:ascii="OpenSans" w:hAnsi="OpenSans"/>
          <w:color w:val="1A1A1A"/>
          <w:sz w:val="17"/>
          <w:szCs w:val="17"/>
        </w:rPr>
        <w:t>Ibba</w:t>
      </w:r>
      <w:proofErr w:type="spellEnd"/>
      <w:r>
        <w:rPr>
          <w:rFonts w:ascii="OpenSans" w:hAnsi="OpenSans"/>
          <w:color w:val="1A1A1A"/>
          <w:sz w:val="17"/>
          <w:szCs w:val="17"/>
        </w:rPr>
        <w:t>.</w:t>
      </w:r>
      <w:r>
        <w:rPr>
          <w:rFonts w:ascii="OpenSans" w:hAnsi="OpenSans"/>
          <w:color w:val="1A1A1A"/>
          <w:sz w:val="17"/>
          <w:szCs w:val="17"/>
        </w:rPr>
        <w:br/>
        <w:t xml:space="preserve">La pianificazione media è curata da </w:t>
      </w:r>
      <w:proofErr w:type="spellStart"/>
      <w:r>
        <w:rPr>
          <w:rFonts w:ascii="OpenSans" w:hAnsi="OpenSans"/>
          <w:color w:val="1A1A1A"/>
          <w:sz w:val="17"/>
          <w:szCs w:val="17"/>
        </w:rPr>
        <w:t>Starcom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e la pianificazione social da </w:t>
      </w:r>
      <w:proofErr w:type="spellStart"/>
      <w:r>
        <w:rPr>
          <w:rFonts w:ascii="OpenSans" w:hAnsi="OpenSans"/>
          <w:color w:val="1A1A1A"/>
          <w:sz w:val="17"/>
          <w:szCs w:val="17"/>
        </w:rPr>
        <w:t>Publicis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</w:t>
      </w:r>
      <w:proofErr w:type="spellStart"/>
      <w:r>
        <w:rPr>
          <w:rFonts w:ascii="OpenSans" w:hAnsi="OpenSans"/>
          <w:color w:val="1A1A1A"/>
          <w:sz w:val="17"/>
          <w:szCs w:val="17"/>
        </w:rPr>
        <w:t>Sapient</w:t>
      </w:r>
      <w:proofErr w:type="spellEnd"/>
      <w:r>
        <w:rPr>
          <w:rFonts w:ascii="OpenSans" w:hAnsi="OpenSans"/>
          <w:color w:val="1A1A1A"/>
          <w:sz w:val="17"/>
          <w:szCs w:val="17"/>
        </w:rPr>
        <w:t>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 xml:space="preserve">Lancia e </w:t>
      </w:r>
      <w:proofErr w:type="spellStart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E</w:t>
      </w:r>
      <w:proofErr w:type="spellEnd"/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. Marinella, due marchi simbolo dell’Italianità del mondo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 xml:space="preserve">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la “fashion city </w:t>
      </w:r>
      <w:proofErr w:type="spellStart"/>
      <w:r>
        <w:rPr>
          <w:rFonts w:ascii="OpenSans" w:hAnsi="OpenSans"/>
          <w:color w:val="1A1A1A"/>
          <w:sz w:val="17"/>
          <w:szCs w:val="17"/>
        </w:rPr>
        <w:t>car</w:t>
      </w:r>
      <w:proofErr w:type="spellEnd"/>
      <w:r>
        <w:rPr>
          <w:rFonts w:ascii="OpenSans" w:hAnsi="OpenSans"/>
          <w:color w:val="1A1A1A"/>
          <w:sz w:val="17"/>
          <w:szCs w:val="17"/>
        </w:rPr>
        <w:t>” per antonomasia, ha un posizionamento chiaro e distintivo, con la moda come suo ambiente naturale e con lo stile come sua prima ragione d’acquisto.</w:t>
      </w:r>
      <w:r>
        <w:rPr>
          <w:rFonts w:ascii="OpenSans" w:hAnsi="OpenSans"/>
          <w:color w:val="1A1A1A"/>
          <w:sz w:val="17"/>
          <w:szCs w:val="17"/>
        </w:rPr>
        <w:br/>
        <w:t>Attraverso la campagna di comunicazione “</w:t>
      </w:r>
      <w:proofErr w:type="spellStart"/>
      <w:r>
        <w:rPr>
          <w:rFonts w:ascii="OpenSans" w:hAnsi="OpenSans"/>
          <w:color w:val="1A1A1A"/>
          <w:sz w:val="17"/>
          <w:szCs w:val="17"/>
        </w:rPr>
        <w:t>Tech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à </w:t>
      </w:r>
      <w:proofErr w:type="spellStart"/>
      <w:r>
        <w:rPr>
          <w:rFonts w:ascii="OpenSans" w:hAnsi="OpenSans"/>
          <w:color w:val="1A1A1A"/>
          <w:sz w:val="17"/>
          <w:szCs w:val="17"/>
        </w:rPr>
        <w:t>porter</w:t>
      </w:r>
      <w:proofErr w:type="spellEnd"/>
      <w:r>
        <w:rPr>
          <w:rFonts w:ascii="OpenSans" w:hAnsi="OpenSans"/>
          <w:color w:val="1A1A1A"/>
          <w:sz w:val="17"/>
          <w:szCs w:val="17"/>
        </w:rPr>
        <w:t>. Tecnologia senza fili. Eleganza senza compromessi.” Lancia annuncia la collaborazione con la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maison</w:t>
      </w:r>
      <w:r>
        <w:rPr>
          <w:rFonts w:ascii="OpenSans" w:hAnsi="OpenSans"/>
          <w:color w:val="1A1A1A"/>
          <w:sz w:val="17"/>
          <w:szCs w:val="17"/>
        </w:rPr>
        <w:t xml:space="preserve"> E. Marinella, simbolo della tradizione sartoriale e dello stile italiano nel mondo. Tra i due </w:t>
      </w:r>
      <w:proofErr w:type="spellStart"/>
      <w:r>
        <w:rPr>
          <w:rFonts w:ascii="OpenSans" w:hAnsi="OpenSans"/>
          <w:color w:val="1A1A1A"/>
          <w:sz w:val="17"/>
          <w:szCs w:val="17"/>
        </w:rPr>
        <w:t>brand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dell’eccellenza del Bel Paese ci sono valori condivisi, quali una storia secolare alle spalle, il nome del fondatore presente nel marchio e la continua cura nel creare prodotti di altissima qualità, eleganti, sostenibili e innovativi.</w:t>
      </w:r>
      <w:r>
        <w:rPr>
          <w:rFonts w:ascii="OpenSans" w:hAnsi="OpenSans"/>
          <w:color w:val="1A1A1A"/>
          <w:sz w:val="17"/>
          <w:szCs w:val="17"/>
        </w:rPr>
        <w:br/>
        <w:t xml:space="preserve">Prodotto di questa partnership è la borsa “E. Marinella </w:t>
      </w:r>
      <w:proofErr w:type="spellStart"/>
      <w:r>
        <w:rPr>
          <w:rFonts w:ascii="OpenSans" w:hAnsi="OpenSans"/>
          <w:color w:val="1A1A1A"/>
          <w:sz w:val="17"/>
          <w:szCs w:val="17"/>
        </w:rPr>
        <w:t>by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Lancia”, un accessorio esclusivo, che ha debuttato proprio nello spot di lancio della nuova Gamma Lancia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e che verrà realizzato dalla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maison</w:t>
      </w:r>
      <w:r>
        <w:rPr>
          <w:rFonts w:ascii="OpenSans" w:hAnsi="OpenSans"/>
          <w:color w:val="1A1A1A"/>
          <w:sz w:val="17"/>
          <w:szCs w:val="17"/>
        </w:rPr>
        <w:t> </w:t>
      </w:r>
      <w:proofErr w:type="spellStart"/>
      <w:r>
        <w:rPr>
          <w:rFonts w:ascii="OpenSans" w:hAnsi="OpenSans"/>
          <w:color w:val="1A1A1A"/>
          <w:sz w:val="17"/>
          <w:szCs w:val="17"/>
        </w:rPr>
        <w:t>E.Marinella</w:t>
      </w:r>
      <w:proofErr w:type="spellEnd"/>
      <w:r>
        <w:rPr>
          <w:rFonts w:ascii="OpenSans" w:hAnsi="OpenSans"/>
          <w:color w:val="1A1A1A"/>
          <w:sz w:val="17"/>
          <w:szCs w:val="17"/>
        </w:rPr>
        <w:t>.</w:t>
      </w:r>
      <w:r>
        <w:rPr>
          <w:rFonts w:ascii="OpenSans" w:hAnsi="OpenSans"/>
          <w:color w:val="1A1A1A"/>
          <w:sz w:val="17"/>
          <w:szCs w:val="17"/>
        </w:rPr>
        <w:br/>
        <w:t>La Casa di moda partenopea viene fondata a Napoli nel 1914, dal capostipite Don Eugenio Marinella, ed oggi è guidata da Maurizio e Alessandro Marinella, rispettivamente terza e quarta generazione della famiglia, che hanno mantenuto la tradizione artigianale e la scrupolosa attenzione alla qualità.</w:t>
      </w:r>
      <w:r>
        <w:rPr>
          <w:rFonts w:ascii="OpenSans" w:hAnsi="OpenSans"/>
          <w:color w:val="1A1A1A"/>
          <w:sz w:val="17"/>
          <w:szCs w:val="17"/>
        </w:rPr>
        <w:br/>
        <w:t>Accanto alle leggendarie cravatte, che hanno reso famoso il marchio in tutto il mondo, la </w:t>
      </w:r>
      <w:r>
        <w:rPr>
          <w:rStyle w:val="Enfasicorsivo"/>
          <w:rFonts w:ascii="OpenSans" w:hAnsi="OpenSans"/>
          <w:color w:val="1A1A1A"/>
          <w:sz w:val="17"/>
          <w:szCs w:val="17"/>
        </w:rPr>
        <w:t>maison</w:t>
      </w:r>
      <w:r>
        <w:rPr>
          <w:rFonts w:ascii="OpenSans" w:hAnsi="OpenSans"/>
          <w:color w:val="1A1A1A"/>
          <w:sz w:val="17"/>
          <w:szCs w:val="17"/>
        </w:rPr>
        <w:t> E. Marinella offre anche un'ampia gamma di accessori, che include valigeria, orologi, profumi, foulard e borse, e nata per soddisfare le esigenze di una clientela sempre più numerosa e non esclusivamente maschile.</w:t>
      </w:r>
      <w:r>
        <w:rPr>
          <w:rFonts w:ascii="OpenSans" w:hAnsi="OpenSans"/>
          <w:color w:val="1A1A1A"/>
          <w:sz w:val="17"/>
          <w:szCs w:val="17"/>
        </w:rPr>
        <w:br/>
        <w:t xml:space="preserve">I prodotti E. Marinella vengono distribuiti unicamente attraverso i punti vendita monomarca. Oltre allo storico negozio napoletano di Riviera di </w:t>
      </w:r>
      <w:proofErr w:type="spellStart"/>
      <w:r>
        <w:rPr>
          <w:rFonts w:ascii="OpenSans" w:hAnsi="OpenSans"/>
          <w:color w:val="1A1A1A"/>
          <w:sz w:val="17"/>
          <w:szCs w:val="17"/>
        </w:rPr>
        <w:t>Chiaia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si sono aggiunti negli anni le boutique di Milano, Roma, Parigi, Ginevra, Barcellona, New York e Tokyo.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Style w:val="Enfasicorsivo"/>
          <w:rFonts w:ascii="OpenSans-Semibold" w:hAnsi="OpenSans-Semibold"/>
          <w:b/>
          <w:bCs/>
          <w:color w:val="1A1A1A"/>
          <w:sz w:val="17"/>
          <w:szCs w:val="17"/>
        </w:rPr>
        <w:t>I prezzi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 xml:space="preserve">Grazie al finanziamento di FCA </w:t>
      </w:r>
      <w:proofErr w:type="spellStart"/>
      <w:r>
        <w:rPr>
          <w:rFonts w:ascii="OpenSans" w:hAnsi="OpenSans"/>
          <w:color w:val="1A1A1A"/>
          <w:sz w:val="17"/>
          <w:szCs w:val="17"/>
        </w:rPr>
        <w:t>Bank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, la nuova gamma </w:t>
      </w:r>
      <w:proofErr w:type="spellStart"/>
      <w:r>
        <w:rPr>
          <w:rFonts w:ascii="OpenSans" w:hAnsi="OpenSans"/>
          <w:color w:val="1A1A1A"/>
          <w:sz w:val="17"/>
          <w:szCs w:val="17"/>
        </w:rPr>
        <w:t>Ypsilon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è offerta a partire da 13.450€ oltre oneri finanziari (anziché 17.100€). Con </w:t>
      </w:r>
      <w:proofErr w:type="spellStart"/>
      <w:r>
        <w:rPr>
          <w:rFonts w:ascii="OpenSans" w:hAnsi="OpenSans"/>
          <w:color w:val="1A1A1A"/>
          <w:sz w:val="17"/>
          <w:szCs w:val="17"/>
        </w:rPr>
        <w:t>ecobonus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statale a partire da 11.450€. In caso di finanziamento, </w:t>
      </w:r>
      <w:proofErr w:type="spellStart"/>
      <w:r>
        <w:rPr>
          <w:rFonts w:ascii="OpenSans" w:hAnsi="OpenSans"/>
          <w:color w:val="1A1A1A"/>
          <w:sz w:val="17"/>
          <w:szCs w:val="17"/>
        </w:rPr>
        <w:t>ecobonus</w:t>
      </w:r>
      <w:proofErr w:type="spellEnd"/>
      <w:r>
        <w:rPr>
          <w:rFonts w:ascii="OpenSans" w:hAnsi="OpenSans"/>
          <w:color w:val="1A1A1A"/>
          <w:sz w:val="17"/>
          <w:szCs w:val="17"/>
        </w:rPr>
        <w:t xml:space="preserve"> statale e rottamazione la proposta è la seguente: 36 rate da 129€, Anticipo 1.802€ e Rata Finale Residua 7.602€. TAN 6,85% e TAEG 10,31%.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Torino, 19 gennaio 2023</w:t>
      </w:r>
      <w:r>
        <w:rPr>
          <w:rFonts w:ascii="OpenSans" w:hAnsi="OpenSans"/>
          <w:color w:val="1A1A1A"/>
          <w:sz w:val="17"/>
          <w:szCs w:val="17"/>
        </w:rPr>
        <w:br/>
      </w:r>
      <w:r>
        <w:rPr>
          <w:rFonts w:ascii="OpenSans" w:hAnsi="OpenSans"/>
          <w:color w:val="1A1A1A"/>
          <w:sz w:val="15"/>
          <w:szCs w:val="15"/>
        </w:rPr>
        <w:t>Twitter </w:t>
      </w:r>
      <w:hyperlink r:id="rId4" w:tgtFrame="_blank" w:tooltip="https://twitter.com/LanciaAuto?ref_src=twsrc%5Egoogle%7Ctwcamp%5Eserp%7Ctwgr%5Eauthor" w:history="1">
        <w:r>
          <w:rPr>
            <w:rStyle w:val="Collegamentoipertestuale"/>
            <w:rFonts w:ascii="OpenSans" w:hAnsi="OpenSans"/>
            <w:color w:val="2A3E86"/>
            <w:sz w:val="15"/>
            <w:szCs w:val="15"/>
            <w:u w:val="none"/>
          </w:rPr>
          <w:t>@Lancia</w:t>
        </w:r>
      </w:hyperlink>
      <w:r>
        <w:rPr>
          <w:rFonts w:ascii="OpenSans" w:hAnsi="OpenSans"/>
          <w:color w:val="1A1A1A"/>
          <w:sz w:val="15"/>
          <w:szCs w:val="15"/>
        </w:rPr>
        <w:t> Facebook </w:t>
      </w:r>
      <w:hyperlink r:id="rId5" w:tgtFrame="_blank" w:tooltip="https://www.facebook.com/Lancia.Italia/" w:history="1">
        <w:r>
          <w:rPr>
            <w:rStyle w:val="Collegamentoipertestuale"/>
            <w:rFonts w:ascii="OpenSans" w:hAnsi="OpenSans"/>
            <w:color w:val="2A3E86"/>
            <w:sz w:val="15"/>
            <w:szCs w:val="15"/>
            <w:u w:val="none"/>
          </w:rPr>
          <w:t>Lancia</w:t>
        </w:r>
      </w:hyperlink>
      <w:r>
        <w:rPr>
          <w:rFonts w:ascii="OpenSans" w:hAnsi="OpenSans"/>
          <w:color w:val="1A1A1A"/>
          <w:sz w:val="15"/>
          <w:szCs w:val="15"/>
        </w:rPr>
        <w:t> YouTube </w:t>
      </w:r>
      <w:hyperlink r:id="rId6" w:tgtFrame="_blank" w:tooltip="https://www.youtube.com/c/lancia" w:history="1">
        <w:r>
          <w:rPr>
            <w:rStyle w:val="Collegamentoipertestuale"/>
            <w:rFonts w:ascii="OpenSans" w:hAnsi="OpenSans"/>
            <w:color w:val="2A3E86"/>
            <w:sz w:val="15"/>
            <w:szCs w:val="15"/>
            <w:u w:val="none"/>
          </w:rPr>
          <w:t>Lancia</w:t>
        </w:r>
      </w:hyperlink>
      <w:r>
        <w:rPr>
          <w:rFonts w:ascii="OpenSans" w:hAnsi="OpenSans"/>
          <w:color w:val="1A1A1A"/>
          <w:sz w:val="15"/>
          <w:szCs w:val="15"/>
        </w:rPr>
        <w:t> LinkedIn </w:t>
      </w:r>
      <w:hyperlink r:id="rId7" w:tgtFrame="_blank" w:tooltip="https://www.linkedin.com/company/lanciaofficial/" w:history="1">
        <w:r>
          <w:rPr>
            <w:rStyle w:val="Collegamentoipertestuale"/>
            <w:rFonts w:ascii="OpenSans" w:hAnsi="OpenSans"/>
            <w:color w:val="2A3E86"/>
            <w:sz w:val="15"/>
            <w:szCs w:val="15"/>
            <w:u w:val="none"/>
          </w:rPr>
          <w:t>Lancia </w:t>
        </w:r>
      </w:hyperlink>
      <w:r>
        <w:rPr>
          <w:rFonts w:ascii="OpenSans" w:hAnsi="OpenSans"/>
          <w:color w:val="1A1A1A"/>
          <w:sz w:val="15"/>
          <w:szCs w:val="15"/>
        </w:rPr>
        <w:t>Instagram </w:t>
      </w:r>
      <w:hyperlink r:id="rId8" w:tgtFrame="_blank" w:history="1">
        <w:r>
          <w:rPr>
            <w:rStyle w:val="Collegamentoipertestuale"/>
            <w:rFonts w:ascii="OpenSans" w:hAnsi="OpenSans"/>
            <w:color w:val="2A3E86"/>
            <w:sz w:val="15"/>
            <w:szCs w:val="15"/>
            <w:u w:val="none"/>
          </w:rPr>
          <w:t>Link</w:t>
        </w:r>
      </w:hyperlink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7"/>
          <w:szCs w:val="17"/>
        </w:rPr>
        <w:t> </w:t>
      </w:r>
    </w:p>
    <w:p w:rsidR="00465238" w:rsidRDefault="00465238" w:rsidP="00465238">
      <w:pPr>
        <w:pStyle w:val="NormaleWeb"/>
        <w:shd w:val="clear" w:color="auto" w:fill="FFFFFF"/>
        <w:spacing w:before="0" w:beforeAutospacing="0" w:after="161" w:afterAutospacing="0" w:line="269" w:lineRule="atLeast"/>
        <w:jc w:val="both"/>
        <w:rPr>
          <w:rFonts w:ascii="OpenSans" w:hAnsi="OpenSans"/>
          <w:color w:val="1A1A1A"/>
          <w:sz w:val="17"/>
          <w:szCs w:val="17"/>
        </w:rPr>
      </w:pPr>
      <w:r>
        <w:rPr>
          <w:rFonts w:ascii="OpenSans" w:hAnsi="OpenSans"/>
          <w:color w:val="1A1A1A"/>
          <w:sz w:val="15"/>
          <w:szCs w:val="15"/>
        </w:rPr>
        <w:t>*</w:t>
      </w:r>
      <w:r>
        <w:rPr>
          <w:rStyle w:val="Enfasicorsivo"/>
          <w:rFonts w:ascii="OpenSans" w:hAnsi="OpenSans"/>
          <w:color w:val="1A1A1A"/>
          <w:sz w:val="15"/>
          <w:szCs w:val="15"/>
        </w:rPr>
        <w:t>SEAQUAL</w:t>
      </w:r>
      <w:r>
        <w:rPr>
          <w:rStyle w:val="Enfasicorsivo"/>
          <w:rFonts w:ascii="OpenSans" w:hAnsi="OpenSans"/>
          <w:color w:val="1A1A1A"/>
          <w:sz w:val="11"/>
          <w:szCs w:val="11"/>
          <w:vertAlign w:val="superscript"/>
        </w:rPr>
        <w:t>® </w:t>
      </w:r>
      <w:r>
        <w:rPr>
          <w:rStyle w:val="Enfasicorsivo"/>
          <w:rFonts w:ascii="OpenSans" w:hAnsi="OpenSans"/>
          <w:color w:val="1A1A1A"/>
          <w:sz w:val="15"/>
          <w:szCs w:val="15"/>
        </w:rPr>
        <w:t xml:space="preserve">YARN è un filato in poliestere di alta qualità, 100% riciclato, contenente 10% </w:t>
      </w:r>
      <w:proofErr w:type="spellStart"/>
      <w:r>
        <w:rPr>
          <w:rStyle w:val="Enfasicorsivo"/>
          <w:rFonts w:ascii="OpenSans" w:hAnsi="OpenSans"/>
          <w:color w:val="1A1A1A"/>
          <w:sz w:val="15"/>
          <w:szCs w:val="15"/>
        </w:rPr>
        <w:t>Upcycled</w:t>
      </w:r>
      <w:proofErr w:type="spellEnd"/>
      <w:r>
        <w:rPr>
          <w:rStyle w:val="Enfasicorsivo"/>
          <w:rFonts w:ascii="OpenSans" w:hAnsi="OpenSans"/>
          <w:color w:val="1A1A1A"/>
          <w:sz w:val="15"/>
          <w:szCs w:val="15"/>
        </w:rPr>
        <w:t xml:space="preserve"> Marine Plastic riciclata da SEAQUAL INITIATIVE e 90% plastica riciclata da altre fonti post-consumo.</w:t>
      </w:r>
    </w:p>
    <w:p w:rsidR="000F5605" w:rsidRDefault="000F5605"/>
    <w:sectPr w:rsidR="000F5605" w:rsidSect="000F56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ans-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465238"/>
    <w:rsid w:val="000F5605"/>
    <w:rsid w:val="0046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560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65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65238"/>
    <w:rPr>
      <w:b/>
      <w:bCs/>
    </w:rPr>
  </w:style>
  <w:style w:type="character" w:styleId="Enfasicorsivo">
    <w:name w:val="Emphasis"/>
    <w:basedOn w:val="Carpredefinitoparagrafo"/>
    <w:uiPriority w:val="20"/>
    <w:qFormat/>
    <w:rsid w:val="00465238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4652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lanciaaut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company/lanciaoffici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/lancia" TargetMode="External"/><Relationship Id="rId5" Type="http://schemas.openxmlformats.org/officeDocument/2006/relationships/hyperlink" Target="https://www.facebook.com/Lancia.Itali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witter.com/LanciaAuto?ref_src=twsrc%5Egoogle%7Ctwcamp%5Eserp%7Ctwgr%5Eautho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1421</Words>
  <Characters>7091</Characters>
  <Application>Microsoft Office Word</Application>
  <DocSecurity>0</DocSecurity>
  <Lines>97</Lines>
  <Paragraphs>25</Paragraphs>
  <ScaleCrop>false</ScaleCrop>
  <Company/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Ciccarone</dc:creator>
  <cp:lastModifiedBy>Paolo Ciccarone</cp:lastModifiedBy>
  <cp:revision>1</cp:revision>
  <dcterms:created xsi:type="dcterms:W3CDTF">2023-01-20T13:36:00Z</dcterms:created>
  <dcterms:modified xsi:type="dcterms:W3CDTF">2023-01-20T13:37:00Z</dcterms:modified>
</cp:coreProperties>
</file>